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CC" w:rsidRDefault="00504DCC" w:rsidP="00504DCC">
      <w:pPr>
        <w:tabs>
          <w:tab w:val="left" w:pos="1020"/>
        </w:tabs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ab/>
        <w:t>Итоговая промежуточная аттестация по истории 7 класс</w:t>
      </w:r>
    </w:p>
    <w:p w:rsid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04DCC">
        <w:rPr>
          <w:rFonts w:eastAsia="Times New Roman" w:cs="Times New Roman"/>
          <w:b/>
          <w:bCs/>
          <w:sz w:val="24"/>
          <w:szCs w:val="24"/>
          <w:lang w:eastAsia="ru-RU"/>
        </w:rPr>
        <w:t>Пояснительная записка: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bCs/>
          <w:sz w:val="24"/>
          <w:szCs w:val="24"/>
          <w:lang w:eastAsia="ru-RU"/>
        </w:rPr>
        <w:t xml:space="preserve">Назначение итоговой контрольной работы – </w:t>
      </w:r>
      <w:r w:rsidRPr="00504DCC">
        <w:rPr>
          <w:rFonts w:eastAsia="Times New Roman" w:cs="Times New Roman"/>
          <w:sz w:val="24"/>
          <w:szCs w:val="24"/>
          <w:lang w:eastAsia="ru-RU"/>
        </w:rPr>
        <w:t>контроль состояния уровня сформированности общеучебных и специальных умений и навыков среди учащихся 7 классов по предмету «</w:t>
      </w:r>
      <w:r>
        <w:rPr>
          <w:rFonts w:eastAsia="Times New Roman" w:cs="Times New Roman"/>
          <w:sz w:val="24"/>
          <w:szCs w:val="24"/>
          <w:lang w:eastAsia="ru-RU"/>
        </w:rPr>
        <w:t xml:space="preserve">История </w:t>
      </w:r>
      <w:r w:rsidRPr="00504DCC">
        <w:rPr>
          <w:rFonts w:eastAsia="Times New Roman" w:cs="Times New Roman"/>
          <w:sz w:val="24"/>
          <w:szCs w:val="24"/>
          <w:lang w:eastAsia="ru-RU"/>
        </w:rPr>
        <w:t>». Все задания составлены с учетом требований образовательного стандарта ФГОС ООО и направлены на формирование у школьников универсальных учебных действий, отработку у обучающихся 7 класса навыков работы с историческими терминами и понятиями, умений работать по алгоритму, формирование логического мышления.</w:t>
      </w:r>
      <w:r w:rsidRPr="00504DCC">
        <w:rPr>
          <w:rFonts w:ascii="Calibri" w:eastAsia="Times New Roman" w:hAnsi="Calibri" w:cs="Times New Roman"/>
          <w:bCs/>
          <w:sz w:val="24"/>
          <w:szCs w:val="24"/>
          <w:lang w:eastAsia="ru-RU"/>
        </w:rPr>
        <w:t xml:space="preserve">   </w:t>
      </w:r>
    </w:p>
    <w:p w:rsidR="00504DCC" w:rsidRPr="00504DCC" w:rsidRDefault="00504DCC" w:rsidP="00504DCC">
      <w:pPr>
        <w:spacing w:after="20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 xml:space="preserve">   Задания итоговой контрольной работы охватывают темы курса, изученные обучающимися в 7 классе. Первая часть работы (часть А) включает задания базового уровня с выбором одного правильного ответа из четырёх предложенных вариантов. Они сформулированы как в виде предложения, к которому необходимо подобрать единственно возможное продолжение, так и в виде ситуации, иллюстрирующей то или иное понятие, которое необходимо найти в предложенном списке ответов.</w:t>
      </w:r>
    </w:p>
    <w:p w:rsidR="00504DCC" w:rsidRPr="00504DCC" w:rsidRDefault="00504DCC" w:rsidP="00504DCC">
      <w:pPr>
        <w:spacing w:after="20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 xml:space="preserve">   Также в первую часть работы включены задания повышенного уровня сложности, в которых необходимо проанализировать два суждения и выбрать правильный ответ. Сложность задания состоит в том, что суждения могут оказаться как верными, так и неверными, а также верным может быть только одно из них. Каждое правильно выполненное задание части А оценивается 1 баллом.   </w:t>
      </w:r>
    </w:p>
    <w:p w:rsidR="00504DCC" w:rsidRPr="00504DCC" w:rsidRDefault="00504DCC" w:rsidP="00504DCC">
      <w:pPr>
        <w:spacing w:after="20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 xml:space="preserve">   Вторая часть итоговой контрольной работы состоит из заданий различных типов, на которые надо дать краткий ответ и записать его в виде набора цифр или букв. В данной части представлены задания следующих типов:</w:t>
      </w:r>
    </w:p>
    <w:p w:rsidR="00504DCC" w:rsidRPr="00504DCC" w:rsidRDefault="00504DCC" w:rsidP="00504DCC">
      <w:pPr>
        <w:spacing w:after="20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- выбрать и записать в таблицу сначала порядковые номера черт сходства, а затем черт различия обществоведческих терминов или понятий;</w:t>
      </w:r>
    </w:p>
    <w:p w:rsidR="00504DCC" w:rsidRPr="00504DCC" w:rsidRDefault="00504DCC" w:rsidP="00504DCC">
      <w:pPr>
        <w:spacing w:after="20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- проанализировать социологические данные и найти в приведённом списке выводы, которые можно сделать на основе этих данных, и выписать в строку ответа цифры, под которыми они указаны;</w:t>
      </w:r>
    </w:p>
    <w:p w:rsidR="00504DCC" w:rsidRPr="00504DCC" w:rsidRDefault="00504DCC" w:rsidP="00504DCC">
      <w:pPr>
        <w:spacing w:after="20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 xml:space="preserve">- установить соответствие между понятием и примером. К каждой позиции, данной в первом столбце, следует подобрать позицию из второго столбца и записать в таблицу выбранные цифры;- из приведённых в списке характеристик выбрать лишнюю и выписать номер этой характеристики в строку ответа;- расставить варианты ответа в правильной хронологической или логической последовательности. </w:t>
      </w:r>
    </w:p>
    <w:p w:rsidR="00504DCC" w:rsidRDefault="00504DCC" w:rsidP="00504DCC">
      <w:pPr>
        <w:spacing w:after="20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 xml:space="preserve">   Правильно выполненные задания В1, В2, В3 и В5 оцениваются следующим образом: 2 балла – нет ошибок, 1 балл – допущена одна ошибка, 0 баллов – допущены две или более ошибок, задание В4 оценивается 1 баллом. </w:t>
      </w:r>
    </w:p>
    <w:p w:rsidR="00504DCC" w:rsidRPr="00504DCC" w:rsidRDefault="00504DCC" w:rsidP="00504DCC">
      <w:pPr>
        <w:spacing w:after="20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На выполнение работы: 40 мин.</w:t>
      </w:r>
    </w:p>
    <w:p w:rsid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lastRenderedPageBreak/>
        <w:t>Ключи</w:t>
      </w:r>
      <w:r w:rsidRPr="00504DCC">
        <w:rPr>
          <w:rFonts w:eastAsia="Times New Roman" w:cs="Times New Roman"/>
          <w:sz w:val="22"/>
          <w:lang w:eastAsia="ru-RU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68"/>
        <w:gridCol w:w="3118"/>
      </w:tblGrid>
      <w:tr w:rsidR="00504DCC" w:rsidRPr="00504DCC" w:rsidTr="00D3597A">
        <w:tc>
          <w:tcPr>
            <w:tcW w:w="166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№</w:t>
            </w:r>
          </w:p>
        </w:tc>
        <w:tc>
          <w:tcPr>
            <w:tcW w:w="311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Вариант1</w:t>
            </w:r>
          </w:p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504DCC" w:rsidRPr="00504DCC" w:rsidTr="00D3597A">
        <w:tc>
          <w:tcPr>
            <w:tcW w:w="166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А1</w:t>
            </w:r>
          </w:p>
        </w:tc>
        <w:tc>
          <w:tcPr>
            <w:tcW w:w="311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Б</w:t>
            </w:r>
          </w:p>
        </w:tc>
      </w:tr>
      <w:tr w:rsidR="00504DCC" w:rsidRPr="00504DCC" w:rsidTr="00D3597A">
        <w:tc>
          <w:tcPr>
            <w:tcW w:w="166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А2</w:t>
            </w:r>
          </w:p>
        </w:tc>
        <w:tc>
          <w:tcPr>
            <w:tcW w:w="311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В</w:t>
            </w:r>
          </w:p>
        </w:tc>
      </w:tr>
      <w:tr w:rsidR="00504DCC" w:rsidRPr="00504DCC" w:rsidTr="00D3597A">
        <w:tc>
          <w:tcPr>
            <w:tcW w:w="166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А3</w:t>
            </w:r>
          </w:p>
        </w:tc>
        <w:tc>
          <w:tcPr>
            <w:tcW w:w="311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Г</w:t>
            </w:r>
          </w:p>
        </w:tc>
      </w:tr>
      <w:tr w:rsidR="00504DCC" w:rsidRPr="00504DCC" w:rsidTr="00D3597A">
        <w:tc>
          <w:tcPr>
            <w:tcW w:w="166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А4</w:t>
            </w:r>
          </w:p>
        </w:tc>
        <w:tc>
          <w:tcPr>
            <w:tcW w:w="311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Б</w:t>
            </w:r>
          </w:p>
        </w:tc>
      </w:tr>
      <w:tr w:rsidR="00504DCC" w:rsidRPr="00504DCC" w:rsidTr="00D3597A">
        <w:tc>
          <w:tcPr>
            <w:tcW w:w="166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А5</w:t>
            </w:r>
          </w:p>
        </w:tc>
        <w:tc>
          <w:tcPr>
            <w:tcW w:w="311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В</w:t>
            </w:r>
          </w:p>
        </w:tc>
      </w:tr>
      <w:tr w:rsidR="00504DCC" w:rsidRPr="00504DCC" w:rsidTr="00D3597A">
        <w:tc>
          <w:tcPr>
            <w:tcW w:w="166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А6</w:t>
            </w:r>
          </w:p>
        </w:tc>
        <w:tc>
          <w:tcPr>
            <w:tcW w:w="311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Г</w:t>
            </w:r>
          </w:p>
        </w:tc>
      </w:tr>
      <w:tr w:rsidR="00504DCC" w:rsidRPr="00504DCC" w:rsidTr="00D3597A">
        <w:tc>
          <w:tcPr>
            <w:tcW w:w="166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А7</w:t>
            </w:r>
          </w:p>
        </w:tc>
        <w:tc>
          <w:tcPr>
            <w:tcW w:w="311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В</w:t>
            </w:r>
          </w:p>
        </w:tc>
      </w:tr>
      <w:tr w:rsidR="00504DCC" w:rsidRPr="00504DCC" w:rsidTr="00D3597A">
        <w:tc>
          <w:tcPr>
            <w:tcW w:w="166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А8</w:t>
            </w:r>
          </w:p>
        </w:tc>
        <w:tc>
          <w:tcPr>
            <w:tcW w:w="311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Б</w:t>
            </w:r>
          </w:p>
        </w:tc>
      </w:tr>
      <w:tr w:rsidR="00504DCC" w:rsidRPr="00504DCC" w:rsidTr="00D3597A">
        <w:tc>
          <w:tcPr>
            <w:tcW w:w="166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А9</w:t>
            </w:r>
          </w:p>
        </w:tc>
        <w:tc>
          <w:tcPr>
            <w:tcW w:w="311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Г</w:t>
            </w:r>
          </w:p>
        </w:tc>
      </w:tr>
      <w:tr w:rsidR="00504DCC" w:rsidRPr="00504DCC" w:rsidTr="00D3597A">
        <w:tc>
          <w:tcPr>
            <w:tcW w:w="166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А10</w:t>
            </w:r>
          </w:p>
        </w:tc>
        <w:tc>
          <w:tcPr>
            <w:tcW w:w="311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Г</w:t>
            </w:r>
          </w:p>
        </w:tc>
      </w:tr>
      <w:tr w:rsidR="00504DCC" w:rsidRPr="00504DCC" w:rsidTr="00D3597A">
        <w:tc>
          <w:tcPr>
            <w:tcW w:w="166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А11</w:t>
            </w:r>
          </w:p>
        </w:tc>
        <w:tc>
          <w:tcPr>
            <w:tcW w:w="311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1-Е,2-А,3-Г,4-В,5-Б,6-Д</w:t>
            </w:r>
          </w:p>
        </w:tc>
      </w:tr>
      <w:tr w:rsidR="00504DCC" w:rsidRPr="00504DCC" w:rsidTr="00D3597A">
        <w:tc>
          <w:tcPr>
            <w:tcW w:w="166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А12</w:t>
            </w:r>
          </w:p>
        </w:tc>
        <w:tc>
          <w:tcPr>
            <w:tcW w:w="311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А</w:t>
            </w:r>
          </w:p>
        </w:tc>
      </w:tr>
      <w:tr w:rsidR="00504DCC" w:rsidRPr="00504DCC" w:rsidTr="00D3597A">
        <w:tc>
          <w:tcPr>
            <w:tcW w:w="166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А13</w:t>
            </w:r>
          </w:p>
        </w:tc>
        <w:tc>
          <w:tcPr>
            <w:tcW w:w="311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Г</w:t>
            </w:r>
          </w:p>
        </w:tc>
      </w:tr>
      <w:tr w:rsidR="00504DCC" w:rsidRPr="00504DCC" w:rsidTr="00D3597A">
        <w:tc>
          <w:tcPr>
            <w:tcW w:w="166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А14</w:t>
            </w:r>
          </w:p>
        </w:tc>
        <w:tc>
          <w:tcPr>
            <w:tcW w:w="311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А</w:t>
            </w:r>
          </w:p>
        </w:tc>
      </w:tr>
      <w:tr w:rsidR="00504DCC" w:rsidRPr="00504DCC" w:rsidTr="00D3597A">
        <w:tc>
          <w:tcPr>
            <w:tcW w:w="166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А15</w:t>
            </w:r>
          </w:p>
        </w:tc>
        <w:tc>
          <w:tcPr>
            <w:tcW w:w="311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Б</w:t>
            </w:r>
          </w:p>
        </w:tc>
      </w:tr>
      <w:tr w:rsidR="00504DCC" w:rsidRPr="00504DCC" w:rsidTr="00D3597A">
        <w:tc>
          <w:tcPr>
            <w:tcW w:w="166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В1</w:t>
            </w:r>
          </w:p>
        </w:tc>
        <w:tc>
          <w:tcPr>
            <w:tcW w:w="311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1-Д.2-Н.3-Д.4-Н,5-Н,6-Д,7-Д,8-Д,9-Н, 10-Д</w:t>
            </w:r>
          </w:p>
        </w:tc>
      </w:tr>
      <w:tr w:rsidR="00504DCC" w:rsidRPr="00504DCC" w:rsidTr="00D3597A">
        <w:tc>
          <w:tcPr>
            <w:tcW w:w="166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В2</w:t>
            </w:r>
          </w:p>
        </w:tc>
        <w:tc>
          <w:tcPr>
            <w:tcW w:w="311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А-5,Б-4,В-1,Г-2,Д-3</w:t>
            </w:r>
          </w:p>
        </w:tc>
      </w:tr>
      <w:tr w:rsidR="00504DCC" w:rsidRPr="00504DCC" w:rsidTr="00D3597A">
        <w:tc>
          <w:tcPr>
            <w:tcW w:w="166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В3</w:t>
            </w:r>
          </w:p>
        </w:tc>
        <w:tc>
          <w:tcPr>
            <w:tcW w:w="311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натуральное, мануфактура, ярмарка, предприниматель, промышленник, барщина, таможня, финифть</w:t>
            </w:r>
          </w:p>
        </w:tc>
      </w:tr>
      <w:tr w:rsidR="00504DCC" w:rsidRPr="00504DCC" w:rsidTr="00D3597A">
        <w:tc>
          <w:tcPr>
            <w:tcW w:w="166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В4</w:t>
            </w:r>
          </w:p>
        </w:tc>
        <w:tc>
          <w:tcPr>
            <w:tcW w:w="311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Стрельцы- военные,</w:t>
            </w:r>
          </w:p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Купечество- не священники,</w:t>
            </w:r>
          </w:p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Крестьянство- не привилегированное сословие</w:t>
            </w:r>
          </w:p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504DCC" w:rsidRPr="00504DCC" w:rsidTr="00D3597A">
        <w:tc>
          <w:tcPr>
            <w:tcW w:w="166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В5</w:t>
            </w:r>
          </w:p>
        </w:tc>
        <w:tc>
          <w:tcPr>
            <w:tcW w:w="311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04DCC">
              <w:rPr>
                <w:rFonts w:cs="Times New Roman"/>
                <w:sz w:val="22"/>
              </w:rPr>
              <w:t>1-самодержавной,  2-сословно-представительный, 3-земской собор, 4- Боярской думой, 5- аристократией, 6-дворяне,7-приказы, 8-дьяки, 9-воеводами, 10- общинами, 11-старосты, 12-целовальники</w:t>
            </w:r>
          </w:p>
        </w:tc>
      </w:tr>
      <w:tr w:rsidR="00504DCC" w:rsidRPr="00504DCC" w:rsidTr="00D3597A">
        <w:tc>
          <w:tcPr>
            <w:tcW w:w="166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18" w:type="dxa"/>
          </w:tcPr>
          <w:p w:rsidR="00504DCC" w:rsidRPr="00504DCC" w:rsidRDefault="00504DCC" w:rsidP="00D3597A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</w:tbl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2"/>
          <w:lang w:eastAsia="ru-RU"/>
        </w:rPr>
      </w:pPr>
    </w:p>
    <w:p w:rsidR="00504DCC" w:rsidRDefault="00504DCC" w:rsidP="00504DCC">
      <w:pPr>
        <w:shd w:val="clear" w:color="auto" w:fill="FFFFFF"/>
        <w:spacing w:after="0" w:line="276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Критерии оценивания:</w:t>
      </w:r>
    </w:p>
    <w:p w:rsidR="00504DCC" w:rsidRPr="00327927" w:rsidRDefault="00504DCC" w:rsidP="00504DCC">
      <w:pPr>
        <w:shd w:val="clear" w:color="auto" w:fill="FFFFFF"/>
        <w:spacing w:after="0" w:line="276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Оценка «5» - от 22 до 24</w:t>
      </w:r>
      <w:r w:rsidRPr="00327927">
        <w:rPr>
          <w:rFonts w:eastAsia="Calibri" w:cs="Times New Roman"/>
          <w:sz w:val="24"/>
          <w:szCs w:val="24"/>
        </w:rPr>
        <w:t xml:space="preserve"> баллов</w:t>
      </w:r>
    </w:p>
    <w:p w:rsidR="00504DCC" w:rsidRPr="00327927" w:rsidRDefault="00504DCC" w:rsidP="00504DCC">
      <w:pPr>
        <w:shd w:val="clear" w:color="auto" w:fill="FFFFFF"/>
        <w:spacing w:after="200" w:line="276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Оценка «4» - от 16 до 21</w:t>
      </w:r>
      <w:r w:rsidRPr="00327927">
        <w:rPr>
          <w:rFonts w:eastAsia="Calibri" w:cs="Times New Roman"/>
          <w:sz w:val="24"/>
          <w:szCs w:val="24"/>
        </w:rPr>
        <w:t xml:space="preserve"> баллов</w:t>
      </w:r>
    </w:p>
    <w:p w:rsidR="00504DCC" w:rsidRPr="00327927" w:rsidRDefault="00504DCC" w:rsidP="00504DCC">
      <w:pPr>
        <w:shd w:val="clear" w:color="auto" w:fill="FFFFFF"/>
        <w:spacing w:after="200" w:line="276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Оценка «3» - </w:t>
      </w:r>
      <w:r w:rsidR="00601075">
        <w:rPr>
          <w:rFonts w:eastAsia="Calibri" w:cs="Times New Roman"/>
          <w:sz w:val="24"/>
          <w:szCs w:val="24"/>
        </w:rPr>
        <w:t>от 10</w:t>
      </w:r>
      <w:r>
        <w:rPr>
          <w:rFonts w:eastAsia="Calibri" w:cs="Times New Roman"/>
          <w:sz w:val="24"/>
          <w:szCs w:val="24"/>
        </w:rPr>
        <w:t xml:space="preserve"> до 15</w:t>
      </w:r>
      <w:r w:rsidRPr="00327927">
        <w:rPr>
          <w:rFonts w:eastAsia="Calibri" w:cs="Times New Roman"/>
          <w:sz w:val="24"/>
          <w:szCs w:val="24"/>
        </w:rPr>
        <w:t xml:space="preserve"> баллов</w:t>
      </w:r>
    </w:p>
    <w:p w:rsidR="00504DCC" w:rsidRPr="00327927" w:rsidRDefault="00601075" w:rsidP="00504DCC">
      <w:pPr>
        <w:shd w:val="clear" w:color="auto" w:fill="FFFFFF"/>
        <w:spacing w:after="200" w:line="276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Оценка «2» - от 0 до 9</w:t>
      </w:r>
      <w:r w:rsidR="00504DCC" w:rsidRPr="00327927">
        <w:rPr>
          <w:rFonts w:eastAsia="Calibri" w:cs="Times New Roman"/>
          <w:sz w:val="24"/>
          <w:szCs w:val="24"/>
        </w:rPr>
        <w:t xml:space="preserve"> баллов</w:t>
      </w:r>
    </w:p>
    <w:p w:rsidR="00504DCC" w:rsidRPr="00327927" w:rsidRDefault="00504DCC" w:rsidP="00504DCC">
      <w:pPr>
        <w:shd w:val="clear" w:color="auto" w:fill="FFFFFF"/>
        <w:spacing w:after="200" w:line="276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</w:p>
    <w:p w:rsidR="00504DCC" w:rsidRDefault="00504DCC" w:rsidP="00504DCC">
      <w:pPr>
        <w:spacing w:after="0"/>
        <w:ind w:firstLine="709"/>
        <w:jc w:val="both"/>
      </w:pPr>
    </w:p>
    <w:p w:rsid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</w:t>
      </w:r>
      <w:r w:rsidRPr="00504DCC">
        <w:rPr>
          <w:rFonts w:eastAsia="Times New Roman" w:cs="Times New Roman"/>
          <w:b/>
          <w:sz w:val="24"/>
          <w:szCs w:val="24"/>
          <w:lang w:eastAsia="ru-RU"/>
        </w:rPr>
        <w:t>Вариант 1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 w:rsidRPr="00504DCC">
        <w:rPr>
          <w:rFonts w:eastAsia="Times New Roman" w:cs="Times New Roman"/>
          <w:b/>
          <w:sz w:val="24"/>
          <w:szCs w:val="24"/>
          <w:lang w:eastAsia="ru-RU"/>
        </w:rPr>
        <w:t>Часть А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 w:rsidRPr="00504DCC">
        <w:rPr>
          <w:rFonts w:eastAsia="Times New Roman" w:cs="Times New Roman"/>
          <w:b/>
          <w:sz w:val="24"/>
          <w:szCs w:val="24"/>
          <w:lang w:eastAsia="ru-RU"/>
        </w:rPr>
        <w:t>А1. От имени царя Федора Иоанновича управлял брат царицы. Кто это был?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A) Василий Шуйский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 w:val="24"/>
          <w:szCs w:val="24"/>
          <w:lang w:eastAsia="ru-RU"/>
        </w:rPr>
      </w:pPr>
      <w:r w:rsidRPr="00504DCC">
        <w:rPr>
          <w:rFonts w:eastAsia="Times New Roman" w:cs="Times New Roman"/>
          <w:bCs/>
          <w:sz w:val="24"/>
          <w:szCs w:val="24"/>
          <w:lang w:eastAsia="ru-RU"/>
        </w:rPr>
        <w:t>Б) Борис Годунов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B) Михаил Романов</w:t>
      </w:r>
    </w:p>
    <w:p w:rsidR="00504DCC" w:rsidRPr="00504DCC" w:rsidRDefault="00504DCC" w:rsidP="00504DCC">
      <w:pPr>
        <w:spacing w:after="200" w:line="276" w:lineRule="auto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Г) Алексей Адашев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 w:rsidRPr="00504DCC">
        <w:rPr>
          <w:rFonts w:eastAsia="Times New Roman" w:cs="Times New Roman"/>
          <w:b/>
          <w:sz w:val="24"/>
          <w:szCs w:val="24"/>
          <w:lang w:eastAsia="ru-RU"/>
        </w:rPr>
        <w:t>А2. В 1597 году был издан указ об «урочных летах», по которому: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A) крестьянам запрещалось менять хозяев в Юрьев день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Б) был ограничен переход крестьян в Юрьев день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 w:val="24"/>
          <w:szCs w:val="24"/>
          <w:lang w:eastAsia="ru-RU"/>
        </w:rPr>
      </w:pPr>
      <w:r w:rsidRPr="00504DCC">
        <w:rPr>
          <w:rFonts w:eastAsia="Times New Roman" w:cs="Times New Roman"/>
          <w:bCs/>
          <w:sz w:val="24"/>
          <w:szCs w:val="24"/>
          <w:lang w:eastAsia="ru-RU"/>
        </w:rPr>
        <w:t>B) был введен пятилетний срок сыска беглых крестьян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Г) помещикам разрешалось в определенное время переводить крестьян на оброк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 w:rsidRPr="00504DCC">
        <w:rPr>
          <w:rFonts w:eastAsia="Times New Roman" w:cs="Times New Roman"/>
          <w:b/>
          <w:sz w:val="24"/>
          <w:szCs w:val="24"/>
          <w:lang w:eastAsia="ru-RU"/>
        </w:rPr>
        <w:t>А3. Причиной Смуты на Руси не являлось следующее: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A) последствия разорения страны после опричнины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Б) династический кризис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B) голод 1601-1603 гг.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 w:val="24"/>
          <w:szCs w:val="24"/>
          <w:lang w:eastAsia="ru-RU"/>
        </w:rPr>
      </w:pPr>
      <w:r w:rsidRPr="00504DCC">
        <w:rPr>
          <w:rFonts w:eastAsia="Times New Roman" w:cs="Times New Roman"/>
          <w:bCs/>
          <w:sz w:val="24"/>
          <w:szCs w:val="24"/>
          <w:lang w:eastAsia="ru-RU"/>
        </w:rPr>
        <w:t>Г) неудачная внешняя политика Бориса Годунова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 w:rsidRPr="00504DCC">
        <w:rPr>
          <w:rFonts w:eastAsia="Times New Roman" w:cs="Times New Roman"/>
          <w:b/>
          <w:bCs/>
          <w:sz w:val="24"/>
          <w:szCs w:val="24"/>
          <w:lang w:eastAsia="ru-RU"/>
        </w:rPr>
        <w:t>А4</w:t>
      </w:r>
      <w:r w:rsidRPr="00504DCC">
        <w:rPr>
          <w:rFonts w:eastAsia="Times New Roman" w:cs="Times New Roman"/>
          <w:b/>
          <w:sz w:val="24"/>
          <w:szCs w:val="24"/>
          <w:lang w:eastAsia="ru-RU"/>
        </w:rPr>
        <w:t>. Укажите, при чьем правлении был заключен договор, на основании которого польские войска вошли в Москву и власть фактически  перешла в руки польского воеводы: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A) Лжедмитрий I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Б) Василий Шуйский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 w:val="24"/>
          <w:szCs w:val="24"/>
          <w:lang w:eastAsia="ru-RU"/>
        </w:rPr>
      </w:pPr>
      <w:r w:rsidRPr="00504DCC">
        <w:rPr>
          <w:rFonts w:eastAsia="Times New Roman" w:cs="Times New Roman"/>
          <w:bCs/>
          <w:sz w:val="24"/>
          <w:szCs w:val="24"/>
          <w:lang w:eastAsia="ru-RU"/>
        </w:rPr>
        <w:t>B) «Семибоярщина»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Г) Б. Годунов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 w:rsidRPr="00504DCC">
        <w:rPr>
          <w:rFonts w:eastAsia="Times New Roman" w:cs="Times New Roman"/>
          <w:b/>
          <w:sz w:val="24"/>
          <w:szCs w:val="24"/>
          <w:lang w:eastAsia="ru-RU"/>
        </w:rPr>
        <w:t>А5.  В XVII в. в крепостной зависимости от помещика находились: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A) закупы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Б) черносошные крестьяне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 w:val="24"/>
          <w:szCs w:val="24"/>
          <w:lang w:eastAsia="ru-RU"/>
        </w:rPr>
      </w:pPr>
      <w:r w:rsidRPr="00504DCC">
        <w:rPr>
          <w:rFonts w:eastAsia="Times New Roman" w:cs="Times New Roman"/>
          <w:bCs/>
          <w:sz w:val="24"/>
          <w:szCs w:val="24"/>
          <w:lang w:eastAsia="ru-RU"/>
        </w:rPr>
        <w:t>B) частновладельческие крестьяне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Г) смерды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 w:rsidRPr="00504DCC">
        <w:rPr>
          <w:rFonts w:eastAsia="Times New Roman" w:cs="Times New Roman"/>
          <w:b/>
          <w:sz w:val="24"/>
          <w:szCs w:val="24"/>
          <w:lang w:eastAsia="ru-RU"/>
        </w:rPr>
        <w:t>А6. Новое явление в экономике России в X V I I в.: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A) торговля со странами Западной Европы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Б) участие царя в торговых операциях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B) использование паровой машины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 w:val="24"/>
          <w:szCs w:val="24"/>
          <w:lang w:eastAsia="ru-RU"/>
        </w:rPr>
      </w:pPr>
      <w:r w:rsidRPr="00504DCC">
        <w:rPr>
          <w:rFonts w:eastAsia="Times New Roman" w:cs="Times New Roman"/>
          <w:bCs/>
          <w:sz w:val="24"/>
          <w:szCs w:val="24"/>
          <w:lang w:eastAsia="ru-RU"/>
        </w:rPr>
        <w:t>Г) появление мануфактур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 w:rsidRPr="00504DCC">
        <w:rPr>
          <w:rFonts w:eastAsia="Times New Roman" w:cs="Times New Roman"/>
          <w:b/>
          <w:sz w:val="24"/>
          <w:szCs w:val="24"/>
          <w:lang w:eastAsia="ru-RU"/>
        </w:rPr>
        <w:t>А7. В ХУ</w:t>
      </w:r>
      <w:r w:rsidRPr="00504DCC">
        <w:rPr>
          <w:rFonts w:eastAsia="Times New Roman" w:cs="Times New Roman"/>
          <w:b/>
          <w:sz w:val="24"/>
          <w:szCs w:val="24"/>
          <w:lang w:val="en-US" w:eastAsia="ru-RU"/>
        </w:rPr>
        <w:t>II</w:t>
      </w:r>
      <w:r w:rsidRPr="00504DCC">
        <w:rPr>
          <w:rFonts w:eastAsia="Times New Roman" w:cs="Times New Roman"/>
          <w:b/>
          <w:sz w:val="24"/>
          <w:szCs w:val="24"/>
          <w:lang w:eastAsia="ru-RU"/>
        </w:rPr>
        <w:t xml:space="preserve"> в. в России появилась форма организации промышленного производства: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A) фабрика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Б) монополия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 w:val="24"/>
          <w:szCs w:val="24"/>
          <w:lang w:eastAsia="ru-RU"/>
        </w:rPr>
      </w:pPr>
      <w:r w:rsidRPr="00504DCC">
        <w:rPr>
          <w:rFonts w:eastAsia="Times New Roman" w:cs="Times New Roman"/>
          <w:bCs/>
          <w:sz w:val="24"/>
          <w:szCs w:val="24"/>
          <w:lang w:eastAsia="ru-RU"/>
        </w:rPr>
        <w:t>B) мануфактура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Г) верфь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 w:rsidRPr="00504DCC">
        <w:rPr>
          <w:rFonts w:eastAsia="Times New Roman" w:cs="Times New Roman"/>
          <w:b/>
          <w:sz w:val="24"/>
          <w:szCs w:val="24"/>
          <w:lang w:eastAsia="ru-RU"/>
        </w:rPr>
        <w:t>А8.  Появление мануфактур в XVII в. свидетельствовало о: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A) господстве феодальных отношений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 w:val="24"/>
          <w:szCs w:val="24"/>
          <w:lang w:eastAsia="ru-RU"/>
        </w:rPr>
      </w:pPr>
      <w:r w:rsidRPr="00504DCC">
        <w:rPr>
          <w:rFonts w:eastAsia="Times New Roman" w:cs="Times New Roman"/>
          <w:bCs/>
          <w:sz w:val="24"/>
          <w:szCs w:val="24"/>
          <w:lang w:eastAsia="ru-RU"/>
        </w:rPr>
        <w:t>Б) зарождении капиталистических отношений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B) продолжении процесса закрепощения крестьян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Г) превращении России в передовую промышленную держав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 w:rsidRPr="00504DCC">
        <w:rPr>
          <w:rFonts w:eastAsia="Times New Roman" w:cs="Times New Roman"/>
          <w:b/>
          <w:sz w:val="24"/>
          <w:szCs w:val="24"/>
          <w:lang w:eastAsia="ru-RU"/>
        </w:rPr>
        <w:t>А9. Название «ясачные люди» относится к: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A) сибирским и амурским казакам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Б) черносошным крестьянам Севера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B) сборщикам дани, приходившим на Русь из других земель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 w:val="24"/>
          <w:szCs w:val="24"/>
          <w:lang w:eastAsia="ru-RU"/>
        </w:rPr>
      </w:pPr>
      <w:r w:rsidRPr="00504DCC">
        <w:rPr>
          <w:rFonts w:eastAsia="Times New Roman" w:cs="Times New Roman"/>
          <w:bCs/>
          <w:sz w:val="24"/>
          <w:szCs w:val="24"/>
          <w:lang w:eastAsia="ru-RU"/>
        </w:rPr>
        <w:t xml:space="preserve">Г) нерусскому населению Сибири и Дальнего Востока, выплачивавшему натуральные подати 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 w:rsidRPr="00504DCC">
        <w:rPr>
          <w:rFonts w:eastAsia="Times New Roman" w:cs="Times New Roman"/>
          <w:b/>
          <w:sz w:val="24"/>
          <w:szCs w:val="24"/>
          <w:lang w:eastAsia="ru-RU"/>
        </w:rPr>
        <w:t>А10. Годы 1497, 1581, 1597, 1649 отражают основные этапы: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A) борьбы России за выход к морю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Б) образования Российского централизованного государства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B) борьбы Руси с Золотой Ордой за независимость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 w:val="24"/>
          <w:szCs w:val="24"/>
          <w:lang w:eastAsia="ru-RU"/>
        </w:rPr>
      </w:pPr>
      <w:r w:rsidRPr="00504DCC">
        <w:rPr>
          <w:rFonts w:eastAsia="Times New Roman" w:cs="Times New Roman"/>
          <w:bCs/>
          <w:sz w:val="24"/>
          <w:szCs w:val="24"/>
          <w:lang w:eastAsia="ru-RU"/>
        </w:rPr>
        <w:t>Г) закрепощения крестьян.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04DCC">
        <w:rPr>
          <w:rFonts w:eastAsia="Times New Roman" w:cs="Times New Roman"/>
          <w:b/>
          <w:sz w:val="24"/>
          <w:szCs w:val="24"/>
          <w:lang w:eastAsia="ru-RU"/>
        </w:rPr>
        <w:t>А11</w:t>
      </w:r>
      <w:r w:rsidRPr="00504DCC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504DC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Расположите по порядку. </w:t>
      </w:r>
      <w:r w:rsidRPr="00504DCC">
        <w:rPr>
          <w:rFonts w:eastAsia="Times New Roman" w:cs="Times New Roman"/>
          <w:b/>
          <w:sz w:val="24"/>
          <w:szCs w:val="24"/>
          <w:lang w:eastAsia="ru-RU"/>
        </w:rPr>
        <w:t>Установите хронологическую последовательность событий -</w:t>
      </w:r>
      <w:r w:rsidRPr="00504DC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504DCC">
        <w:rPr>
          <w:rFonts w:eastAsia="Times New Roman" w:cs="Times New Roman"/>
          <w:b/>
          <w:sz w:val="24"/>
          <w:szCs w:val="24"/>
          <w:lang w:eastAsia="ru-RU"/>
        </w:rPr>
        <w:t>этапов закрепощения крестьян: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A) «Судебник» Ивана IV - подтверждение права перехода в Юрьев день и увеличение платы за «пожилое».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Б) Указы Михаила Федоровича - увеличение срока государственного сыска беглых крестьян до 9, а затем до) 5 лет.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B) Указ Федора Иоанновича «Об урочных летах».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Г) Указ о заповедных летах Ивана IV.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Д) Соборное Уложение Алексея Михайловича Тишайшего – установление бессрочного сыска беглых крестьян.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Е) «Судебник» Ивана III - введение Юрьева дня и выплаты пожилого.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69"/>
        <w:gridCol w:w="1562"/>
        <w:gridCol w:w="1565"/>
        <w:gridCol w:w="1564"/>
        <w:gridCol w:w="1554"/>
        <w:gridCol w:w="1531"/>
      </w:tblGrid>
      <w:tr w:rsidR="00504DCC" w:rsidRPr="00504DCC" w:rsidTr="00D3597A">
        <w:tc>
          <w:tcPr>
            <w:tcW w:w="1606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4DCC">
              <w:rPr>
                <w:rFonts w:cs="Times New Roman"/>
                <w:sz w:val="24"/>
                <w:szCs w:val="24"/>
              </w:rPr>
              <w:t>1-</w:t>
            </w:r>
          </w:p>
        </w:tc>
        <w:tc>
          <w:tcPr>
            <w:tcW w:w="1600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4DCC">
              <w:rPr>
                <w:rFonts w:cs="Times New Roman"/>
                <w:sz w:val="24"/>
                <w:szCs w:val="24"/>
              </w:rPr>
              <w:t>2-</w:t>
            </w:r>
          </w:p>
        </w:tc>
        <w:tc>
          <w:tcPr>
            <w:tcW w:w="1603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4DCC">
              <w:rPr>
                <w:rFonts w:cs="Times New Roman"/>
                <w:sz w:val="24"/>
                <w:szCs w:val="24"/>
              </w:rPr>
              <w:t>3-</w:t>
            </w:r>
          </w:p>
        </w:tc>
        <w:tc>
          <w:tcPr>
            <w:tcW w:w="1602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4DCC">
              <w:rPr>
                <w:rFonts w:cs="Times New Roman"/>
                <w:bCs/>
                <w:sz w:val="24"/>
                <w:szCs w:val="24"/>
              </w:rPr>
              <w:t>4-</w:t>
            </w:r>
          </w:p>
        </w:tc>
        <w:tc>
          <w:tcPr>
            <w:tcW w:w="1592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4DCC">
              <w:rPr>
                <w:rFonts w:cs="Times New Roman"/>
                <w:sz w:val="24"/>
                <w:szCs w:val="24"/>
              </w:rPr>
              <w:t>5-</w:t>
            </w:r>
          </w:p>
        </w:tc>
        <w:tc>
          <w:tcPr>
            <w:tcW w:w="1568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4DCC">
              <w:rPr>
                <w:rFonts w:cs="Times New Roman"/>
                <w:sz w:val="24"/>
                <w:szCs w:val="24"/>
              </w:rPr>
              <w:t>6-</w:t>
            </w:r>
          </w:p>
        </w:tc>
      </w:tr>
    </w:tbl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 w:rsidRPr="00504DCC">
        <w:rPr>
          <w:rFonts w:eastAsia="Times New Roman" w:cs="Times New Roman"/>
          <w:b/>
          <w:sz w:val="24"/>
          <w:szCs w:val="24"/>
          <w:lang w:eastAsia="ru-RU"/>
        </w:rPr>
        <w:t>А12. Политическое развитие России в XVII в. характеризовалось: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 w:val="24"/>
          <w:szCs w:val="24"/>
          <w:lang w:eastAsia="ru-RU"/>
        </w:rPr>
      </w:pPr>
      <w:r w:rsidRPr="00504DCC">
        <w:rPr>
          <w:rFonts w:eastAsia="Times New Roman" w:cs="Times New Roman"/>
          <w:bCs/>
          <w:sz w:val="24"/>
          <w:szCs w:val="24"/>
          <w:lang w:eastAsia="ru-RU"/>
        </w:rPr>
        <w:t>A) усилением самодержавной власти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Б) установлением ограниченного самодержавия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B) учреждением системы министерств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Г) усилением роли Боярской думы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 w:rsidRPr="00504DCC">
        <w:rPr>
          <w:rFonts w:eastAsia="Times New Roman" w:cs="Times New Roman"/>
          <w:b/>
          <w:sz w:val="24"/>
          <w:szCs w:val="24"/>
          <w:lang w:eastAsia="ru-RU"/>
        </w:rPr>
        <w:t>А13. В середине XVII в. Земские соборы перестали собираться, так как в России: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A) были решены основные вопросы внешней политики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Б) возросло значение Боярской думы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B) это было решено Соборным уложением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 w:val="24"/>
          <w:szCs w:val="24"/>
          <w:lang w:eastAsia="ru-RU"/>
        </w:rPr>
      </w:pPr>
      <w:r w:rsidRPr="00504DCC">
        <w:rPr>
          <w:rFonts w:eastAsia="Times New Roman" w:cs="Times New Roman"/>
          <w:bCs/>
          <w:sz w:val="24"/>
          <w:szCs w:val="24"/>
          <w:lang w:eastAsia="ru-RU"/>
        </w:rPr>
        <w:t>Г) формировался абсолютизм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 w:rsidRPr="00504DCC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А14. </w:t>
      </w:r>
      <w:r w:rsidRPr="00504DCC">
        <w:rPr>
          <w:rFonts w:eastAsia="Times New Roman" w:cs="Times New Roman"/>
          <w:b/>
          <w:sz w:val="24"/>
          <w:szCs w:val="24"/>
          <w:lang w:eastAsia="ru-RU"/>
        </w:rPr>
        <w:t>Какой ряд дат отражает события во внешней политике России XVII в.?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 w:val="24"/>
          <w:szCs w:val="24"/>
          <w:lang w:eastAsia="ru-RU"/>
        </w:rPr>
      </w:pPr>
      <w:r w:rsidRPr="00504DCC">
        <w:rPr>
          <w:rFonts w:eastAsia="Times New Roman" w:cs="Times New Roman"/>
          <w:bCs/>
          <w:sz w:val="24"/>
          <w:szCs w:val="24"/>
          <w:lang w:eastAsia="ru-RU"/>
        </w:rPr>
        <w:t>A) 1632-1634, 1654-1667, 1686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Б)1650,1662,1670-1671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B) 1649,1653, 1667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Г) 1613, 1652-1666, 1682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 w:rsidRPr="00504DCC">
        <w:rPr>
          <w:rFonts w:eastAsia="Times New Roman" w:cs="Times New Roman"/>
          <w:b/>
          <w:sz w:val="24"/>
          <w:szCs w:val="24"/>
          <w:lang w:eastAsia="ru-RU"/>
        </w:rPr>
        <w:t>А15. 5. В каком году была написана жалованная грамота, отрывок из которой приведен ниже? «И по нашему царского величества жалованью нашим царского величества подданным Богдану Хмельницкому, гетману Войска Запорожского, и всему нашему царского величества Войску Запорожскому быти под нашею царского величества высокою рукою по своим прежним правам и привилегиям...»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A) в 1634 г.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Cs/>
          <w:sz w:val="24"/>
          <w:szCs w:val="24"/>
          <w:lang w:eastAsia="ru-RU"/>
        </w:rPr>
      </w:pPr>
      <w:r w:rsidRPr="00504DCC">
        <w:rPr>
          <w:rFonts w:eastAsia="Times New Roman" w:cs="Times New Roman"/>
          <w:bCs/>
          <w:sz w:val="24"/>
          <w:szCs w:val="24"/>
          <w:lang w:eastAsia="ru-RU"/>
        </w:rPr>
        <w:lastRenderedPageBreak/>
        <w:t>Б) в 1654 г.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B) в 1667 г.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Г) в 1689 г.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 w:rsidRPr="00504DCC">
        <w:rPr>
          <w:rFonts w:eastAsia="Times New Roman" w:cs="Times New Roman"/>
          <w:b/>
          <w:sz w:val="24"/>
          <w:szCs w:val="24"/>
          <w:lang w:eastAsia="ru-RU"/>
        </w:rPr>
        <w:t>Часть В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04DCC">
        <w:rPr>
          <w:rFonts w:eastAsia="Times New Roman" w:cs="Times New Roman"/>
          <w:b/>
          <w:sz w:val="24"/>
          <w:szCs w:val="24"/>
          <w:lang w:eastAsia="ru-RU"/>
        </w:rPr>
        <w:t xml:space="preserve">В1. </w:t>
      </w:r>
      <w:r w:rsidRPr="00504DCC">
        <w:rPr>
          <w:rFonts w:eastAsia="Times New Roman" w:cs="Times New Roman"/>
          <w:b/>
          <w:bCs/>
          <w:sz w:val="24"/>
          <w:szCs w:val="24"/>
          <w:lang w:eastAsia="ru-RU"/>
        </w:rPr>
        <w:t>Двухвариантные тесты: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Ответьте «Да» или «Нет».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 xml:space="preserve">1. Под именем Лжедмитрия I скрывался беглый монах Григорий Отрепьев. 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2. Лжедмитрия I поддерживал шведский король Сигизмунд.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3. Католическая церковь поддерживала Лжедмитрия I, который обещал после восшествия на престол ввести на Руси католичество.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 xml:space="preserve">4. Когда Лжедмитрий I вступил на русские земли, в городах стали организовывать ополчение для защиты. 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 xml:space="preserve">5. После взятия Лжедмитрием I Москвы в апреле 1605 года, Борис Годунов был казнен. 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6. Царя Василия Шуйского поддерживала русская православная церковь, его поддерживал народ.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 xml:space="preserve">7. Лжедмитрий I легко взошел на русский престол потому, что его поддерживал народ. 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 xml:space="preserve">8. Среди восставших в армии Болотникова были не только крестьяне и холопы, но и казаки, стрельцы и дворяне. 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9. Василий Шуйский стал царем потому, что происходил из рода Рюриковичей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 xml:space="preserve">10. После смерти Бориса Годунова правил его сын Федор. 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</w:tblGrid>
      <w:tr w:rsidR="00504DCC" w:rsidRPr="00504DCC" w:rsidTr="00D3597A">
        <w:trPr>
          <w:trHeight w:val="233"/>
        </w:trPr>
        <w:tc>
          <w:tcPr>
            <w:tcW w:w="797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4DC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4DC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7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4DC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4DC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4DC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4DC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4DC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4DC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4DC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98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4DCC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504DCC" w:rsidRPr="00504DCC" w:rsidTr="00D3597A">
        <w:tc>
          <w:tcPr>
            <w:tcW w:w="797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 w:rsidRPr="00504DCC">
        <w:rPr>
          <w:rFonts w:eastAsia="Times New Roman" w:cs="Times New Roman"/>
          <w:b/>
          <w:sz w:val="24"/>
          <w:szCs w:val="24"/>
          <w:lang w:eastAsia="ru-RU"/>
        </w:rPr>
        <w:t>В2. 2. Установите соответствие между понятием и определением: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05"/>
        <w:gridCol w:w="5640"/>
      </w:tblGrid>
      <w:tr w:rsidR="00504DCC" w:rsidRPr="00504DCC" w:rsidTr="00D3597A">
        <w:tc>
          <w:tcPr>
            <w:tcW w:w="3794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4DCC">
              <w:rPr>
                <w:rFonts w:cs="Times New Roman"/>
                <w:sz w:val="24"/>
                <w:szCs w:val="24"/>
              </w:rPr>
              <w:t>А) Кризис</w:t>
            </w:r>
          </w:p>
        </w:tc>
        <w:tc>
          <w:tcPr>
            <w:tcW w:w="5777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4DCC">
              <w:rPr>
                <w:rFonts w:cs="Times New Roman"/>
                <w:sz w:val="24"/>
                <w:szCs w:val="24"/>
              </w:rPr>
              <w:t>1. Вольные переселенцы на Восток</w:t>
            </w:r>
          </w:p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4DCC">
              <w:rPr>
                <w:rFonts w:cs="Times New Roman"/>
                <w:sz w:val="24"/>
                <w:szCs w:val="24"/>
              </w:rPr>
              <w:t>России</w:t>
            </w:r>
          </w:p>
        </w:tc>
      </w:tr>
      <w:tr w:rsidR="00504DCC" w:rsidRPr="00504DCC" w:rsidTr="00D3597A">
        <w:tc>
          <w:tcPr>
            <w:tcW w:w="3794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4DCC">
              <w:rPr>
                <w:rFonts w:cs="Times New Roman"/>
                <w:sz w:val="24"/>
                <w:szCs w:val="24"/>
              </w:rPr>
              <w:t>Б) Недоимка</w:t>
            </w:r>
          </w:p>
        </w:tc>
        <w:tc>
          <w:tcPr>
            <w:tcW w:w="5777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4DCC">
              <w:rPr>
                <w:rFonts w:cs="Times New Roman"/>
                <w:sz w:val="24"/>
                <w:szCs w:val="24"/>
              </w:rPr>
              <w:t>2. Форма зависимости крестьян: прикрепление их к земле и подчинение административной и судебной власти владельца</w:t>
            </w:r>
          </w:p>
        </w:tc>
      </w:tr>
      <w:tr w:rsidR="00504DCC" w:rsidRPr="00504DCC" w:rsidTr="00D3597A">
        <w:tc>
          <w:tcPr>
            <w:tcW w:w="3794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4DCC">
              <w:rPr>
                <w:rFonts w:cs="Times New Roman"/>
                <w:sz w:val="24"/>
                <w:szCs w:val="24"/>
              </w:rPr>
              <w:t>В) Сходны</w:t>
            </w:r>
          </w:p>
        </w:tc>
        <w:tc>
          <w:tcPr>
            <w:tcW w:w="5777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4DCC">
              <w:rPr>
                <w:rFonts w:cs="Times New Roman"/>
                <w:sz w:val="24"/>
                <w:szCs w:val="24"/>
              </w:rPr>
              <w:t>3. Находящийся в бегах, спасающийся бегством; человек, самовольно, тайно бежавший из места жительства</w:t>
            </w:r>
          </w:p>
        </w:tc>
      </w:tr>
      <w:tr w:rsidR="00504DCC" w:rsidRPr="00504DCC" w:rsidTr="00D3597A">
        <w:tc>
          <w:tcPr>
            <w:tcW w:w="3794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4DCC">
              <w:rPr>
                <w:rFonts w:cs="Times New Roman"/>
                <w:sz w:val="24"/>
                <w:szCs w:val="24"/>
              </w:rPr>
              <w:t>Г) Крепостное право</w:t>
            </w:r>
          </w:p>
        </w:tc>
        <w:tc>
          <w:tcPr>
            <w:tcW w:w="5777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4DCC">
              <w:rPr>
                <w:rFonts w:cs="Times New Roman"/>
                <w:sz w:val="24"/>
                <w:szCs w:val="24"/>
              </w:rPr>
              <w:t>4. Не уплаченная в срок часть налога или других государственных, общественных сборов</w:t>
            </w:r>
          </w:p>
        </w:tc>
      </w:tr>
      <w:tr w:rsidR="00504DCC" w:rsidRPr="00504DCC" w:rsidTr="00D3597A">
        <w:tc>
          <w:tcPr>
            <w:tcW w:w="3794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4DCC">
              <w:rPr>
                <w:rFonts w:cs="Times New Roman"/>
                <w:sz w:val="24"/>
                <w:szCs w:val="24"/>
              </w:rPr>
              <w:t>Д) Беглый</w:t>
            </w:r>
          </w:p>
        </w:tc>
        <w:tc>
          <w:tcPr>
            <w:tcW w:w="5777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4DCC">
              <w:rPr>
                <w:rFonts w:cs="Times New Roman"/>
                <w:sz w:val="24"/>
                <w:szCs w:val="24"/>
              </w:rPr>
              <w:t>5. Перелом, переворот, решительная пора переходного состояния</w:t>
            </w:r>
          </w:p>
        </w:tc>
      </w:tr>
    </w:tbl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70"/>
        <w:gridCol w:w="1869"/>
        <w:gridCol w:w="1869"/>
        <w:gridCol w:w="1869"/>
        <w:gridCol w:w="1868"/>
      </w:tblGrid>
      <w:tr w:rsidR="00504DCC" w:rsidRPr="00504DCC" w:rsidTr="00D3597A">
        <w:tc>
          <w:tcPr>
            <w:tcW w:w="1914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4DCC">
              <w:rPr>
                <w:rFonts w:cs="Times New Roman"/>
                <w:sz w:val="24"/>
                <w:szCs w:val="24"/>
              </w:rPr>
              <w:t>А-</w:t>
            </w:r>
          </w:p>
        </w:tc>
        <w:tc>
          <w:tcPr>
            <w:tcW w:w="1914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4DCC">
              <w:rPr>
                <w:rFonts w:cs="Times New Roman"/>
                <w:sz w:val="24"/>
                <w:szCs w:val="24"/>
              </w:rPr>
              <w:t>Б-</w:t>
            </w:r>
          </w:p>
        </w:tc>
        <w:tc>
          <w:tcPr>
            <w:tcW w:w="1914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4DCC">
              <w:rPr>
                <w:rFonts w:cs="Times New Roman"/>
                <w:sz w:val="24"/>
                <w:szCs w:val="24"/>
              </w:rPr>
              <w:t>В-</w:t>
            </w:r>
          </w:p>
        </w:tc>
        <w:tc>
          <w:tcPr>
            <w:tcW w:w="1914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4DCC">
              <w:rPr>
                <w:rFonts w:cs="Times New Roman"/>
                <w:bCs/>
                <w:sz w:val="24"/>
                <w:szCs w:val="24"/>
              </w:rPr>
              <w:t>Г-</w:t>
            </w:r>
          </w:p>
        </w:tc>
        <w:tc>
          <w:tcPr>
            <w:tcW w:w="1915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4DCC">
              <w:rPr>
                <w:rFonts w:cs="Times New Roman"/>
                <w:sz w:val="24"/>
                <w:szCs w:val="24"/>
              </w:rPr>
              <w:t>Д -</w:t>
            </w:r>
          </w:p>
        </w:tc>
      </w:tr>
      <w:tr w:rsidR="00504DCC" w:rsidRPr="00504DCC" w:rsidTr="00D3597A">
        <w:tc>
          <w:tcPr>
            <w:tcW w:w="1914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504DCC" w:rsidRPr="00504DCC" w:rsidRDefault="00504DCC" w:rsidP="00504DC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</w:tbl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04DCC">
        <w:rPr>
          <w:rFonts w:eastAsia="Times New Roman" w:cs="Times New Roman"/>
          <w:b/>
          <w:bCs/>
          <w:sz w:val="24"/>
          <w:szCs w:val="24"/>
          <w:lang w:eastAsia="ru-RU"/>
        </w:rPr>
        <w:t>В3. Разгадайте путаницу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Переставьте буквы, и у вас получится слово.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 xml:space="preserve">1. Хозяйство, производящее продукты не для обмена, а только для удовлетворения потребностей своих членов, </w:t>
      </w:r>
      <w:r w:rsidRPr="00504DCC">
        <w:rPr>
          <w:rFonts w:eastAsia="Times New Roman" w:cs="Times New Roman"/>
          <w:b/>
          <w:bCs/>
          <w:sz w:val="24"/>
          <w:szCs w:val="24"/>
          <w:lang w:eastAsia="ru-RU"/>
        </w:rPr>
        <w:t>«ЛОТАНУНЕРЬА» - ....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 xml:space="preserve">2. Предприятие, основанное на разделении труда и ручной ремесленной технике, </w:t>
      </w:r>
      <w:r w:rsidRPr="00504DCC">
        <w:rPr>
          <w:rFonts w:eastAsia="Times New Roman" w:cs="Times New Roman"/>
          <w:b/>
          <w:bCs/>
          <w:sz w:val="24"/>
          <w:szCs w:val="24"/>
          <w:lang w:eastAsia="ru-RU"/>
        </w:rPr>
        <w:t>«ТАКУРУНАМАФ» - ...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 xml:space="preserve">3. Регулярно, в определенное время устраиваемый торг, на который съезжаются для продажи и закупки товаров, </w:t>
      </w:r>
      <w:r w:rsidRPr="00504DCC">
        <w:rPr>
          <w:rFonts w:eastAsia="Times New Roman" w:cs="Times New Roman"/>
          <w:b/>
          <w:bCs/>
          <w:sz w:val="24"/>
          <w:szCs w:val="24"/>
          <w:lang w:eastAsia="ru-RU"/>
        </w:rPr>
        <w:t>«КЯМАРАР» - ...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lastRenderedPageBreak/>
        <w:t xml:space="preserve">4. Владелец предприятия, фирмы, деятель в экономической, финансовой сфере, </w:t>
      </w:r>
      <w:r w:rsidRPr="00504DCC">
        <w:rPr>
          <w:rFonts w:eastAsia="Times New Roman" w:cs="Times New Roman"/>
          <w:b/>
          <w:bCs/>
          <w:sz w:val="24"/>
          <w:szCs w:val="24"/>
          <w:lang w:eastAsia="ru-RU"/>
        </w:rPr>
        <w:t>«ДРАПИЛИНЕПЕТМЬР» - ...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5. Владелец капиталистического промышленного предприятия,</w:t>
      </w:r>
      <w:r w:rsidRPr="00504DCC">
        <w:rPr>
          <w:rFonts w:eastAsia="Times New Roman" w:cs="Times New Roman"/>
          <w:b/>
          <w:bCs/>
          <w:sz w:val="24"/>
          <w:szCs w:val="24"/>
          <w:lang w:eastAsia="ru-RU"/>
        </w:rPr>
        <w:t>«ЛШОМЕНРИПЫКН» ...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 xml:space="preserve">6. Даровой принудительный труд крепостного крестьянина, работающего собственным инвентарем в барском (помещичьем) хозяйстве, </w:t>
      </w:r>
      <w:r w:rsidRPr="00504DCC">
        <w:rPr>
          <w:rFonts w:eastAsia="Times New Roman" w:cs="Times New Roman"/>
          <w:b/>
          <w:bCs/>
          <w:sz w:val="24"/>
          <w:szCs w:val="24"/>
          <w:lang w:eastAsia="ru-RU"/>
        </w:rPr>
        <w:t>«ЩАРИБАН»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 xml:space="preserve">7. Учреждение, ведающее контролем над провозом через границу товаров и взиманием специальных пошлин и сборов, </w:t>
      </w:r>
      <w:r w:rsidRPr="00504DCC">
        <w:rPr>
          <w:rFonts w:eastAsia="Times New Roman" w:cs="Times New Roman"/>
          <w:b/>
          <w:bCs/>
          <w:sz w:val="24"/>
          <w:szCs w:val="24"/>
          <w:lang w:eastAsia="ru-RU"/>
        </w:rPr>
        <w:t>«НАТЯЖОМ» ...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 xml:space="preserve">8. Эмаль для покрытия металлических изделий и для накладывания узора на фарфор, </w:t>
      </w:r>
      <w:r w:rsidRPr="00504DCC">
        <w:rPr>
          <w:rFonts w:eastAsia="Times New Roman" w:cs="Times New Roman"/>
          <w:b/>
          <w:bCs/>
          <w:sz w:val="24"/>
          <w:szCs w:val="24"/>
          <w:lang w:eastAsia="ru-RU"/>
        </w:rPr>
        <w:t>«ТИФЬФИН» - ...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04DCC">
        <w:rPr>
          <w:rFonts w:eastAsia="Times New Roman" w:cs="Times New Roman"/>
          <w:b/>
          <w:bCs/>
          <w:sz w:val="24"/>
          <w:szCs w:val="24"/>
          <w:lang w:eastAsia="ru-RU"/>
        </w:rPr>
        <w:t>В4. Исключите лишнее понятие. Объясните свой выбор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1. Дворяне, духовенство, посадские, стрельцы, крестьяне.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2. Патриарх, епископ, купечество, архиепископ, митрополит.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3. Дворянство, духовенство, крестьянство.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04DCC">
        <w:rPr>
          <w:rFonts w:eastAsia="Times New Roman" w:cs="Times New Roman"/>
          <w:b/>
          <w:bCs/>
          <w:sz w:val="24"/>
          <w:szCs w:val="24"/>
          <w:lang w:eastAsia="ru-RU"/>
        </w:rPr>
        <w:t>В5. Заполните пропуски в предложениях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Заполните пропуски в предложениях, используя слова в скобках.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504DCC">
        <w:rPr>
          <w:rFonts w:eastAsia="Times New Roman" w:cs="Times New Roman"/>
          <w:sz w:val="24"/>
          <w:szCs w:val="24"/>
          <w:lang w:eastAsia="ru-RU"/>
        </w:rPr>
        <w:t>Россия XVII века по политическому устройству была (1...)монархией, но до середины века значительную роль играл (2...) орган- (3...), которые созывались по мере необходимости. Царь также советовался с (4...), в состав которой, наряду со старой боярской(5...) вошли неродовитые (6...). Органами центрального управления оставались (7...), во главе которых стояли бояре, (8...). Местная власть осуществлялась (9...), назначаемыми правительством. Посадскими и сельскими (10...) руководили выборные (11...). В черносошных местностях большую власть имели (12 ...) – сборщики денег на уплату налогов и общественные нужды.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504DCC">
        <w:rPr>
          <w:rFonts w:eastAsia="Times New Roman" w:cs="Times New Roman"/>
          <w:i/>
          <w:iCs/>
          <w:sz w:val="24"/>
          <w:szCs w:val="24"/>
          <w:lang w:eastAsia="ru-RU"/>
        </w:rPr>
        <w:t>(Боярской Думой, общинами, земские соборы, дьяки, дворяне, целовальники, самодержавной, власти, воеводами, аристократией, сословно-представительный, приказы, старосты)</w:t>
      </w: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2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2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2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2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2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2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b/>
          <w:szCs w:val="28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2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2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2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2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2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2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2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2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2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2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2"/>
          <w:lang w:eastAsia="ru-RU"/>
        </w:rPr>
      </w:pPr>
    </w:p>
    <w:p w:rsidR="00504DCC" w:rsidRPr="00504DCC" w:rsidRDefault="00504DCC" w:rsidP="00504DCC">
      <w:pPr>
        <w:autoSpaceDE w:val="0"/>
        <w:autoSpaceDN w:val="0"/>
        <w:adjustRightInd w:val="0"/>
        <w:spacing w:after="0"/>
        <w:rPr>
          <w:rFonts w:eastAsia="Times New Roman" w:cs="Times New Roman"/>
          <w:sz w:val="22"/>
          <w:lang w:eastAsia="ru-RU"/>
        </w:rPr>
      </w:pPr>
    </w:p>
    <w:sectPr w:rsidR="00504DCC" w:rsidRPr="00504DCC" w:rsidSect="00BA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CC"/>
    <w:rsid w:val="00504DCC"/>
    <w:rsid w:val="00601075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2471D-EAD2-42F0-B780-7BA7B12F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4DC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0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2024-04-14T07:56:00Z</dcterms:created>
  <dcterms:modified xsi:type="dcterms:W3CDTF">2024-04-14T08:07:00Z</dcterms:modified>
</cp:coreProperties>
</file>